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kings-6"/>
    <w:p>
      <w:pPr>
        <w:pStyle w:val="Heading1"/>
      </w:pPr>
      <w:r>
        <w:t xml:space="preserve">Homiletics Analysis: 2 Kings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6 contains two distinct but thematically unified episodes. The first (vv. 1–7) is a brief miracle narrative: a company of prophets loses an iron axe-head in the Jordan River, and Elisha causes it to float by throwing a stick into the water. The second and dominant episode (vv. 8–23) is a military-theological account in which the king of Aram repeatedly finds his battle plans exposed, learns that Elisha is the source of the intelligence leak, dispatches an army to capture him at Dothan, and discovers that his overwhelming force is no match for the unseen heavenly army surrounding the prophet. The chapter culminates in a surprising reversal: the blinded Aramean army is led into the heart of Samaria by Elisha, and instead of being executed, they are fed and sent home — a mercy that ends the Aramean raids. Taken together, the chapter moves from a small, intimate display of divine provision (the axe-head) to a large, geopolitical display of divine sovereignty and mercy (the blinded army).</w:t>
      </w:r>
    </w:p>
    <w:p>
      <w:pPr>
        <w:pStyle w:val="BodyText"/>
      </w:pPr>
      <w:r>
        <w:rPr>
          <w:b/>
          <w:bCs/>
        </w:rPr>
        <w:t xml:space="preserve">This Text — Intent</w:t>
      </w:r>
    </w:p>
    <w:p>
      <w:pPr>
        <w:pStyle w:val="BodyText"/>
      </w:pPr>
      <w:r>
        <w:t xml:space="preserve">God’s intent through this chapter is to confront the reader’s habitual reliance on what is visible — visible resources, visible threats, visible power — and to reorient the reader’s trust toward the invisible but utterly real and sovereign LORD who surrounds His servants, controls His enemies, and governs outcomes that appear beyond any human remedy. The chapter is not primarily biographical (it is not about Elisha) nor primarily strategic (it is not about military tactics) — it is a sustained claim about the nature of reality as experienced by those who belong to the LORD. The servant who cannot see the horses and chariots of fire is the chapter’s test case for every reader. The chapter’s final move — mercy toward enemies who came to destroy — extends the claim into the realm of ethics: those who see truly, who know that the LORD is sovereign, respond to threats with generosity rather than vengeance.</w:t>
      </w:r>
    </w:p>
    <w:p>
      <w:r>
        <w:pict>
          <v:rect style="width:0;height:1.5pt" o:hralign="center" o:hrstd="t" o:hr="t"/>
        </w:pict>
      </w:r>
    </w:p>
    <w:p>
      <w:pPr>
        <w:pStyle w:val="FirstParagraph"/>
      </w:pPr>
      <w:r>
        <w:rPr>
          <w:b/>
          <w:bCs/>
        </w:rPr>
        <w:t xml:space="preserve">Subject Sentence:</w:t>
      </w:r>
      <w:r>
        <w:t xml:space="preserve"> </w:t>
      </w:r>
      <w:r>
        <w:t xml:space="preserve">The LORD who is invisibly present is more than sufficient for every threat His people face.</w:t>
      </w:r>
    </w:p>
    <w:p>
      <w:r>
        <w:pict>
          <v:rect style="width:0;height:1.5pt" o:hralign="center" o:hrstd="t" o:hr="t"/>
        </w:pict>
      </w:r>
    </w:p>
    <w:p>
      <w:pPr>
        <w:pStyle w:val="FirstParagraph"/>
      </w:pPr>
      <w:r>
        <w:rPr>
          <w:b/>
          <w:bCs/>
        </w:rPr>
        <w:t xml:space="preserve">Primary Claim:</w:t>
      </w:r>
      <w:r>
        <w:t xml:space="preserve"> </w:t>
      </w:r>
      <w:r>
        <w:t xml:space="preserve">God is confronting His people’s addiction to visible, calculable security and calling them to live in the reoriented reality that His unseen power and sovereign mercy are already and always sufficient — more real than any army, any scarcity, any threat they face.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axe-head miracle (vv. 1–7) and its relationship to the chapter’s claim</w:t>
      </w:r>
    </w:p>
    <w:p>
      <w:pPr>
        <w:pStyle w:val="BodyText"/>
      </w:pPr>
      <w:r>
        <w:t xml:space="preserve">A common homiletical instinct treats vv. 1–7 as a standalone pericope — either as an independent sermon text about God caring for small needs, or as a biographical vignette about Elisha’s character. Neither reading is wrong in itself, but both are incomplete. The axe-head episode functions within the chapter as a tuning fork: it establishes the pattern (a need arises that is beyond human remedy; Elisha acts as God’s instrument; the impossible is reversed) before the much larger episode of vv. 8–23 employs the same pattern at geopolitical scale. The iron floating and the blinded army are structurally parallel, and the chapter’s canonical claim is sharpest when both episodes are held together. To preach only vv. 1–7 as a story about God meeting small needs is not wrong but loses the chapter’s own interpretive force.</w:t>
      </w:r>
    </w:p>
    <w:p>
      <w:pPr>
        <w:pStyle w:val="BodyText"/>
      </w:pPr>
      <w:r>
        <w:rPr>
          <w:b/>
          <w:bCs/>
        </w:rPr>
        <w:t xml:space="preserve">The servant’s blindness and the prayer for opened eyes (v. 17)</w:t>
      </w:r>
    </w:p>
    <w:p>
      <w:pPr>
        <w:pStyle w:val="BodyText"/>
      </w:pPr>
      <w:r>
        <w:t xml:space="preserve">The most theologically loaded moment in the chapter is Elisha’s prayer:</w:t>
      </w:r>
      <w:r>
        <w:t xml:space="preserve"> </w:t>
      </w:r>
      <w:r>
        <w:rPr>
          <w:i/>
          <w:iCs/>
        </w:rPr>
        <w:t xml:space="preserve">“LORD, please open his eyes that he may see.”</w:t>
      </w:r>
      <w:r>
        <w:t xml:space="preserve"> </w:t>
      </w:r>
      <w:r>
        <w:t xml:space="preserve">Reformed readers rightly understand this as a revelatory act of divine grace — the servant does not gain vision through effort or faith; God opens his eyes. Some Wesleyan and Charismatic readers have read this as a model for seeking intensified spiritual experience or prophetic vision, importing a paradigm of progressing from ordinary to extraordinary spiritual sight. The text resists this reading. The servant is not commended for spiritual immaturity nor instructed to pursue greater vision — he is shown grace. The horses and chariots of fire are always there; the issue is not the servant’s spiritual development but the LORD’s sovereign disclosure. The text’s claim is not</w:t>
      </w:r>
      <w:r>
        <w:t xml:space="preserve"> </w:t>
      </w:r>
      <w:r>
        <w:t xml:space="preserve">“you can see what the servant saw if you pursue it”</w:t>
      </w:r>
      <w:r>
        <w:t xml:space="preserve"> </w:t>
      </w:r>
      <w:r>
        <w:t xml:space="preserve">but</w:t>
      </w:r>
      <w:r>
        <w:t xml:space="preserve"> </w:t>
      </w:r>
      <w:r>
        <w:t xml:space="preserve">“what the servant saw is always and already the case — the LORD’s army surrounds His people whether or not eyes are opened to see it.”</w:t>
      </w:r>
      <w:r>
        <w:t xml:space="preserve"> </w:t>
      </w:r>
      <w:r>
        <w:t xml:space="preserve">This distinction is critical for preaching: the application is not</w:t>
      </w:r>
      <w:r>
        <w:t xml:space="preserve"> </w:t>
      </w:r>
      <w:r>
        <w:t xml:space="preserve">“seek opened eyes”</w:t>
      </w:r>
      <w:r>
        <w:t xml:space="preserve"> </w:t>
      </w:r>
      <w:r>
        <w:t xml:space="preserve">as a spiritual discipline but</w:t>
      </w:r>
      <w:r>
        <w:t xml:space="preserve"> </w:t>
      </w:r>
      <w:r>
        <w:t xml:space="preserve">“trust the reality that is always there even when you cannot see it.”</w:t>
      </w:r>
    </w:p>
    <w:p>
      <w:pPr>
        <w:pStyle w:val="BodyText"/>
      </w:pPr>
      <w:r>
        <w:rPr>
          <w:b/>
          <w:bCs/>
        </w:rPr>
        <w:t xml:space="preserve">The feeding of the enemy army (vv. 21–23)</w:t>
      </w:r>
    </w:p>
    <w:p>
      <w:pPr>
        <w:pStyle w:val="BodyText"/>
      </w:pPr>
      <w:r>
        <w:t xml:space="preserve">Dispensational readers sometimes treat the ending — feeding and releasing the Aramean army — as a distinctive feature of an Old Testament theocratic kingdom, without direct ethical application to the New Testament believer. This reading acknowledges the passage’s historical particularity but does not account for the fact that Paul explicitly cites the</w:t>
      </w:r>
      <w:r>
        <w:t xml:space="preserve"> </w:t>
      </w:r>
      <w:r>
        <w:t xml:space="preserve">“coals of fire”</w:t>
      </w:r>
      <w:r>
        <w:t xml:space="preserve"> </w:t>
      </w:r>
      <w:r>
        <w:t xml:space="preserve">principle (Romans 12:20, citing Proverbs 25:21–22) as a normative Christian ethic, and that the logic of enemy-love in the New Testament (Matthew 5:44; Luke 6:27–35) corroborates rather than replaces the pattern here. The Reformed reading is that this episode displays the ethics of those who live under sovereign grace: when you know the LORD is your defense, you are freed from vengeance and freed for mercy. The Aramean army is released not because Israel is weak but because Elisha knows Israel does not need to kill them — the LORD has already secured the outcome. Security in God’s sovereignty produces generosity, not aggression.</w:t>
      </w:r>
    </w:p>
    <w:p>
      <w:pPr>
        <w:pStyle w:val="BodyText"/>
      </w:pPr>
      <w:r>
        <w:rPr>
          <w:b/>
          <w:bCs/>
        </w:rPr>
        <w:t xml:space="preserve">The identity of</w:t>
      </w:r>
      <w:r>
        <w:rPr>
          <w:b/>
          <w:bCs/>
        </w:rPr>
        <w:t xml:space="preserve"> </w:t>
      </w:r>
      <w:r>
        <w:rPr>
          <w:b/>
          <w:bCs/>
        </w:rPr>
        <w:t xml:space="preserve">“the servant”</w:t>
      </w:r>
    </w:p>
    <w:p>
      <w:pPr>
        <w:pStyle w:val="BodyText"/>
      </w:pPr>
      <w:r>
        <w:t xml:space="preserve">Some commentators read the servant as a generic everyman figure representing all who are spiritually blind; others treat him as a specific historical individual (likely Gehazi in the surrounding narrative, though not named here). The text neither names him nor speculates about his spiritual state — he is simply afraid (v. 15). The Reformed reading takes him at face value: an ordinary human being confronted by an overwhelming threat, responding with ordinary fear, and receiving extraordinary grace. His fear is not condemned; it is met. This prevents the preacher from moralizing the episode (</w:t>
      </w:r>
      <w:r>
        <w:t xml:space="preserve">“don’t be afraid like the servant was”</w:t>
      </w:r>
      <w:r>
        <w:t xml:space="preserve">) and opens the intended application (</w:t>
      </w:r>
      <w:r>
        <w:t xml:space="preserve">“your fear is met by the same LORD who opened his eyes”</w:t>
      </w:r>
      <w:r>
        <w:t xml:space="preserv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34:7</w:t>
      </w:r>
      <w:r>
        <w:t xml:space="preserve"> </w:t>
      </w:r>
      <w:r>
        <w:t xml:space="preserve">—</w:t>
      </w:r>
      <w:r>
        <w:t xml:space="preserve"> </w:t>
      </w:r>
      <w:r>
        <w:rPr>
          <w:i/>
          <w:iCs/>
        </w:rPr>
        <w:t xml:space="preserve">“The angel of the LORD encamps around those who fear him, and delivers them.”</w:t>
      </w:r>
      <w:r>
        <w:t xml:space="preserve"> </w:t>
      </w:r>
      <w:r>
        <w:t xml:space="preserve">Direct canonical parallel to the horses and chariots of fire; what Elisha’s servant sees is what the Psalter affirms as perpetually true.</w:t>
      </w:r>
    </w:p>
    <w:p>
      <w:pPr>
        <w:numPr>
          <w:ilvl w:val="0"/>
          <w:numId w:val="1001"/>
        </w:numPr>
      </w:pPr>
      <w:r>
        <w:rPr>
          <w:b/>
          <w:bCs/>
        </w:rPr>
        <w:t xml:space="preserve">Romans 8:31</w:t>
      </w:r>
      <w:r>
        <w:t xml:space="preserve"> </w:t>
      </w:r>
      <w:r>
        <w:t xml:space="preserve">—</w:t>
      </w:r>
      <w:r>
        <w:t xml:space="preserve"> </w:t>
      </w:r>
      <w:r>
        <w:rPr>
          <w:i/>
          <w:iCs/>
        </w:rPr>
        <w:t xml:space="preserve">“If God is for us, who can be against us?”</w:t>
      </w:r>
      <w:r>
        <w:t xml:space="preserve"> </w:t>
      </w:r>
      <w:r>
        <w:t xml:space="preserve">Paul’s rhetorical question restates the chapter’s governing logic: the invisible God’s for-ness outweighs any visible against-ness.</w:t>
      </w:r>
    </w:p>
    <w:p>
      <w:pPr>
        <w:numPr>
          <w:ilvl w:val="0"/>
          <w:numId w:val="1001"/>
        </w:numPr>
      </w:pPr>
      <w:r>
        <w:rPr>
          <w:b/>
          <w:bCs/>
        </w:rPr>
        <w:t xml:space="preserve">2 Corinthians 4:17–18</w:t>
      </w:r>
      <w:r>
        <w:t xml:space="preserve"> </w:t>
      </w:r>
      <w:r>
        <w:t xml:space="preserve">—</w:t>
      </w:r>
      <w:r>
        <w:t xml:space="preserve"> </w:t>
      </w:r>
      <w:r>
        <w:rPr>
          <w:i/>
          <w:iCs/>
        </w:rPr>
        <w:t xml:space="preserve">“We look not to the things that are seen but to the things that are unseen.”</w:t>
      </w:r>
      <w:r>
        <w:t xml:space="preserve"> </w:t>
      </w:r>
      <w:r>
        <w:t xml:space="preserve">Paul articulates the epistemological claim the chapter is dramatizing: the seen is temporary; the unseen is eternal and determinative.</w:t>
      </w:r>
    </w:p>
    <w:p>
      <w:pPr>
        <w:numPr>
          <w:ilvl w:val="0"/>
          <w:numId w:val="1001"/>
        </w:numPr>
      </w:pPr>
      <w:r>
        <w:rPr>
          <w:b/>
          <w:bCs/>
        </w:rPr>
        <w:t xml:space="preserve">Romans 12:20–21</w:t>
      </w:r>
      <w:r>
        <w:t xml:space="preserve"> </w:t>
      </w:r>
      <w:r>
        <w:t xml:space="preserve">— Paul’s instruction to feed the enemy, citing Proverbs, corroborates the chapter’s ethical climax: enemy-mercy is the behavior of those who trust the LORD’s sovereignty rather than depending on their own retribution.</w:t>
      </w:r>
    </w:p>
    <w:p>
      <w:pPr>
        <w:numPr>
          <w:ilvl w:val="0"/>
          <w:numId w:val="1001"/>
        </w:numPr>
      </w:pPr>
      <w:r>
        <w:rPr>
          <w:b/>
          <w:bCs/>
        </w:rPr>
        <w:t xml:space="preserve">Hebrews 11:27</w:t>
      </w:r>
      <w:r>
        <w:t xml:space="preserve"> </w:t>
      </w:r>
      <w:r>
        <w:t xml:space="preserve">— Moses</w:t>
      </w:r>
      <w:r>
        <w:t xml:space="preserve"> </w:t>
      </w:r>
      <w:r>
        <w:t xml:space="preserve">“endured as seeing him who is invisible.”</w:t>
      </w:r>
      <w:r>
        <w:t xml:space="preserve"> </w:t>
      </w:r>
      <w:r>
        <w:t xml:space="preserve">The same category: faithful endurance is grounded in the reality of the unseen God, not in visible circumstances.</w:t>
      </w:r>
    </w:p>
    <w:p>
      <w:r>
        <w:pict>
          <v:rect style="width:0;height:1.5pt" o:hralign="center" o:hrstd="t" o:hr="t"/>
        </w:pict>
      </w:r>
    </w:p>
    <w:p>
      <w:pPr>
        <w:pStyle w:val="FirstParagraph"/>
      </w:pPr>
      <w:r>
        <w:rPr>
          <w:b/>
          <w:bCs/>
        </w:rPr>
        <w:t xml:space="preserve">Aim:</w:t>
      </w:r>
      <w:r>
        <w:t xml:space="preserve"> </w:t>
      </w:r>
      <w:r>
        <w:t xml:space="preserve">To confront the hearer’s default trust in visible, calculable security, and to call them to live from the reality that the LORD’s sovereign presence and mercy are more determinative than any threat they face.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company of prophets requests permission to build a larger dwelling near the Jordan; Elisha gives consent.</w:t>
            </w:r>
          </w:p>
        </w:tc>
        <w:tc>
          <w:tcPr/>
          <w:p>
            <w:pPr>
              <w:pStyle w:val="Compact"/>
            </w:pPr>
            <w:r>
              <w:t xml:space="preserve">Establishes a community in need; ordinary problem, no crisis yet.</w:t>
            </w:r>
          </w:p>
        </w:tc>
      </w:tr>
      <w:tr>
        <w:tc>
          <w:tcPr/>
          <w:p>
            <w:pPr>
              <w:pStyle w:val="Compact"/>
            </w:pPr>
            <w:r>
              <w:t xml:space="preserve">3–4</w:t>
            </w:r>
          </w:p>
        </w:tc>
        <w:tc>
          <w:tcPr/>
          <w:p>
            <w:pPr>
              <w:pStyle w:val="Compact"/>
            </w:pPr>
            <w:r>
              <w:t xml:space="preserve">One man urges Elisha to accompany them; Elisha agrees and goes.</w:t>
            </w:r>
          </w:p>
        </w:tc>
        <w:tc>
          <w:tcPr/>
          <w:p>
            <w:pPr>
              <w:pStyle w:val="Compact"/>
            </w:pPr>
            <w:r>
              <w:t xml:space="preserve">Elisha’s presence becomes the decisive factor — a pattern for vv. 8–23.</w:t>
            </w:r>
          </w:p>
        </w:tc>
      </w:tr>
      <w:tr>
        <w:tc>
          <w:tcPr/>
          <w:p>
            <w:pPr>
              <w:pStyle w:val="Compact"/>
            </w:pPr>
            <w:r>
              <w:t xml:space="preserve">5</w:t>
            </w:r>
          </w:p>
        </w:tc>
        <w:tc>
          <w:tcPr/>
          <w:p>
            <w:pPr>
              <w:pStyle w:val="Compact"/>
            </w:pPr>
            <w:r>
              <w:t xml:space="preserve">The borrowed axe-head falls into the Jordan. The man is distressed:</w:t>
            </w:r>
            <w:r>
              <w:t xml:space="preserve"> </w:t>
            </w:r>
            <w:r>
              <w:rPr>
                <w:i/>
                <w:iCs/>
              </w:rPr>
              <w:t xml:space="preserve">“Alas, my master! It was borrowed.”</w:t>
            </w:r>
          </w:p>
        </w:tc>
        <w:tc>
          <w:tcPr/>
          <w:p>
            <w:pPr>
              <w:pStyle w:val="Compact"/>
            </w:pPr>
            <w:r>
              <w:t xml:space="preserve">The word</w:t>
            </w:r>
            <w:r>
              <w:t xml:space="preserve"> </w:t>
            </w:r>
            <w:r>
              <w:t xml:space="preserve">“borrowed”</w:t>
            </w:r>
            <w:r>
              <w:t xml:space="preserve"> </w:t>
            </w:r>
            <w:r>
              <w:t xml:space="preserve">is theologically significant — the man is responsible for what is not his. Human impossibility established.</w:t>
            </w:r>
          </w:p>
        </w:tc>
      </w:tr>
      <w:tr>
        <w:tc>
          <w:tcPr/>
          <w:p>
            <w:pPr>
              <w:pStyle w:val="Compact"/>
            </w:pPr>
            <w:r>
              <w:t xml:space="preserve">6</w:t>
            </w:r>
          </w:p>
        </w:tc>
        <w:tc>
          <w:tcPr/>
          <w:p>
            <w:pPr>
              <w:pStyle w:val="Compact"/>
            </w:pPr>
            <w:r>
              <w:t xml:space="preserve">Elisha asks where it fell; cuts a stick and throws it in; the iron floats.</w:t>
            </w:r>
          </w:p>
        </w:tc>
        <w:tc>
          <w:tcPr/>
          <w:p>
            <w:pPr>
              <w:pStyle w:val="Compact"/>
            </w:pPr>
            <w:r>
              <w:t xml:space="preserve">The means are deliberately mundane and insufficient by any natural logic. God acts through the ordinary.</w:t>
            </w:r>
          </w:p>
        </w:tc>
      </w:tr>
      <w:tr>
        <w:tc>
          <w:tcPr/>
          <w:p>
            <w:pPr>
              <w:pStyle w:val="Compact"/>
            </w:pPr>
            <w:r>
              <w:t xml:space="preserve">7</w:t>
            </w:r>
          </w:p>
        </w:tc>
        <w:tc>
          <w:tcPr/>
          <w:p>
            <w:pPr>
              <w:pStyle w:val="Compact"/>
            </w:pPr>
            <w:r>
              <w:rPr>
                <w:i/>
                <w:iCs/>
              </w:rPr>
              <w:t xml:space="preserve">“Take it up for yourself”</w:t>
            </w:r>
            <w:r>
              <w:t xml:space="preserve"> </w:t>
            </w:r>
            <w:r>
              <w:t xml:space="preserve">— the man reaches out and takes it.</w:t>
            </w:r>
          </w:p>
        </w:tc>
        <w:tc>
          <w:tcPr/>
          <w:p>
            <w:pPr>
              <w:pStyle w:val="Compact"/>
            </w:pPr>
            <w:r>
              <w:t xml:space="preserve">Human participation follows divine action; the reversal is complete.</w:t>
            </w:r>
          </w:p>
        </w:tc>
      </w:tr>
      <w:tr>
        <w:tc>
          <w:tcPr/>
          <w:p>
            <w:pPr>
              <w:pStyle w:val="Compact"/>
            </w:pPr>
            <w:r>
              <w:t xml:space="preserve">8–10</w:t>
            </w:r>
          </w:p>
        </w:tc>
        <w:tc>
          <w:tcPr/>
          <w:p>
            <w:pPr>
              <w:pStyle w:val="Compact"/>
            </w:pPr>
            <w:r>
              <w:t xml:space="preserve">The king of Aram makes military plans against Israel; Elisha warns the king of Israel repeatedly. The Arameans are foiled.</w:t>
            </w:r>
          </w:p>
        </w:tc>
        <w:tc>
          <w:tcPr/>
          <w:p>
            <w:pPr>
              <w:pStyle w:val="Compact"/>
            </w:pPr>
            <w:r>
              <w:t xml:space="preserve">Pattern established: Elisha has intelligence no natural source could provide. The LORD’s knowledge governs military outcomes.</w:t>
            </w:r>
          </w:p>
        </w:tc>
      </w:tr>
      <w:tr>
        <w:tc>
          <w:tcPr/>
          <w:p>
            <w:pPr>
              <w:pStyle w:val="Compact"/>
            </w:pPr>
            <w:r>
              <w:t xml:space="preserve">11–12</w:t>
            </w:r>
          </w:p>
        </w:tc>
        <w:tc>
          <w:tcPr/>
          <w:p>
            <w:pPr>
              <w:pStyle w:val="Compact"/>
            </w:pPr>
            <w:r>
              <w:t xml:space="preserve">The king of Aram suspects a traitor; his servant tells him Elisha hears even the words spoken in the bedchamber.</w:t>
            </w:r>
          </w:p>
        </w:tc>
        <w:tc>
          <w:tcPr/>
          <w:p>
            <w:pPr>
              <w:pStyle w:val="Compact"/>
            </w:pPr>
            <w:r>
              <w:t xml:space="preserve">The Aramean’s worldview is natural — he searches for a human leak. The truth (prophetic revelation) is outside his frame.</w:t>
            </w:r>
          </w:p>
        </w:tc>
      </w:tr>
      <w:tr>
        <w:tc>
          <w:tcPr/>
          <w:p>
            <w:pPr>
              <w:pStyle w:val="Compact"/>
            </w:pPr>
            <w:r>
              <w:t xml:space="preserve">13–14</w:t>
            </w:r>
          </w:p>
        </w:tc>
        <w:tc>
          <w:tcPr/>
          <w:p>
            <w:pPr>
              <w:pStyle w:val="Compact"/>
            </w:pPr>
            <w:r>
              <w:t xml:space="preserve">The king sends horses, chariots, and a great army to surround Dothan by night.</w:t>
            </w:r>
          </w:p>
        </w:tc>
        <w:tc>
          <w:tcPr/>
          <w:p>
            <w:pPr>
              <w:pStyle w:val="Compact"/>
            </w:pPr>
            <w:r>
              <w:t xml:space="preserve">The visible display of power is maximal — designed to overwhelm.</w:t>
            </w:r>
          </w:p>
        </w:tc>
      </w:tr>
      <w:tr>
        <w:tc>
          <w:tcPr/>
          <w:p>
            <w:pPr>
              <w:pStyle w:val="Compact"/>
            </w:pPr>
            <w:r>
              <w:t xml:space="preserve">15</w:t>
            </w:r>
          </w:p>
        </w:tc>
        <w:tc>
          <w:tcPr/>
          <w:p>
            <w:pPr>
              <w:pStyle w:val="Compact"/>
            </w:pPr>
            <w:r>
              <w:t xml:space="preserve">Elisha’s servant rises early, sees the army surrounding the city, and cries:</w:t>
            </w:r>
            <w:r>
              <w:t xml:space="preserve"> </w:t>
            </w:r>
            <w:r>
              <w:rPr>
                <w:i/>
                <w:iCs/>
              </w:rPr>
              <w:t xml:space="preserve">“Alas, my master! What shall we do?”</w:t>
            </w:r>
          </w:p>
        </w:tc>
        <w:tc>
          <w:tcPr/>
          <w:p>
            <w:pPr>
              <w:pStyle w:val="Compact"/>
            </w:pPr>
            <w:r>
              <w:t xml:space="preserve">The servant sees correctly by natural sight — the threat is real. His fear is appropriate by every visible metric.</w:t>
            </w:r>
          </w:p>
        </w:tc>
      </w:tr>
      <w:tr>
        <w:tc>
          <w:tcPr/>
          <w:p>
            <w:pPr>
              <w:pStyle w:val="Compact"/>
            </w:pPr>
            <w:r>
              <w:t xml:space="preserve">16</w:t>
            </w:r>
          </w:p>
        </w:tc>
        <w:tc>
          <w:tcPr/>
          <w:p>
            <w:pPr>
              <w:pStyle w:val="Compact"/>
            </w:pPr>
            <w:r>
              <w:t xml:space="preserve">Elisha:</w:t>
            </w:r>
            <w:r>
              <w:t xml:space="preserve"> </w:t>
            </w:r>
            <w:r>
              <w:rPr>
                <w:i/>
                <w:iCs/>
              </w:rPr>
              <w:t xml:space="preserve">“Do not be afraid, for those who are with us are more than those who are with them.”</w:t>
            </w:r>
          </w:p>
        </w:tc>
        <w:tc>
          <w:tcPr/>
          <w:p>
            <w:pPr>
              <w:pStyle w:val="Compact"/>
            </w:pPr>
            <w:r>
              <w:t xml:space="preserve">The declarative statement precedes the visual confirmation — trust is called for before sight is given.</w:t>
            </w:r>
          </w:p>
        </w:tc>
      </w:tr>
      <w:tr>
        <w:tc>
          <w:tcPr/>
          <w:p>
            <w:pPr>
              <w:pStyle w:val="Compact"/>
            </w:pPr>
            <w:r>
              <w:t xml:space="preserve">17</w:t>
            </w:r>
          </w:p>
        </w:tc>
        <w:tc>
          <w:tcPr/>
          <w:p>
            <w:pPr>
              <w:pStyle w:val="Compact"/>
            </w:pPr>
            <w:r>
              <w:t xml:space="preserve">Elisha prays:</w:t>
            </w:r>
            <w:r>
              <w:t xml:space="preserve"> </w:t>
            </w:r>
            <w:r>
              <w:rPr>
                <w:i/>
                <w:iCs/>
              </w:rPr>
              <w:t xml:space="preserve">“LORD, please open his eyes that he may see.”</w:t>
            </w:r>
            <w:r>
              <w:t xml:space="preserve"> </w:t>
            </w:r>
            <w:r>
              <w:t xml:space="preserve">The servant sees the mountain full of horses and chariots of fire.</w:t>
            </w:r>
          </w:p>
        </w:tc>
        <w:tc>
          <w:tcPr/>
          <w:p>
            <w:pPr>
              <w:pStyle w:val="Compact"/>
            </w:pPr>
            <w:r>
              <w:t xml:space="preserve">Grace precedes sight. The army was always there. The servant did not produce the vision; God disclosed it.</w:t>
            </w:r>
          </w:p>
        </w:tc>
      </w:tr>
      <w:tr>
        <w:tc>
          <w:tcPr/>
          <w:p>
            <w:pPr>
              <w:pStyle w:val="Compact"/>
            </w:pPr>
            <w:r>
              <w:t xml:space="preserve">18</w:t>
            </w:r>
          </w:p>
        </w:tc>
        <w:tc>
          <w:tcPr/>
          <w:p>
            <w:pPr>
              <w:pStyle w:val="Compact"/>
            </w:pPr>
            <w:r>
              <w:t xml:space="preserve">The Arameans come down; Elisha prays for their blindness; the LORD strikes them with blindness.</w:t>
            </w:r>
          </w:p>
        </w:tc>
        <w:tc>
          <w:tcPr/>
          <w:p>
            <w:pPr>
              <w:pStyle w:val="Compact"/>
            </w:pPr>
            <w:r>
              <w:t xml:space="preserve">Reversal: the army that came to see and capture is now blind. Elisha’s prayer governs military outcomes.</w:t>
            </w:r>
          </w:p>
        </w:tc>
      </w:tr>
      <w:tr>
        <w:tc>
          <w:tcPr/>
          <w:p>
            <w:pPr>
              <w:pStyle w:val="Compact"/>
            </w:pPr>
            <w:r>
              <w:t xml:space="preserve">19–20</w:t>
            </w:r>
          </w:p>
        </w:tc>
        <w:tc>
          <w:tcPr/>
          <w:p>
            <w:pPr>
              <w:pStyle w:val="Compact"/>
            </w:pPr>
            <w:r>
              <w:t xml:space="preserve">Elisha tells the blind Arameans he will take them to the man they seek and leads them to Samaria; once inside, he prays for their sight to be restored.</w:t>
            </w:r>
          </w:p>
        </w:tc>
        <w:tc>
          <w:tcPr/>
          <w:p>
            <w:pPr>
              <w:pStyle w:val="Compact"/>
            </w:pPr>
            <w:r>
              <w:t xml:space="preserve">Irony: they are looking for Elisha and are led by him. The reversal is total.</w:t>
            </w:r>
          </w:p>
        </w:tc>
      </w:tr>
      <w:tr>
        <w:tc>
          <w:tcPr/>
          <w:p>
            <w:pPr>
              <w:pStyle w:val="Compact"/>
            </w:pPr>
            <w:r>
              <w:t xml:space="preserve">21</w:t>
            </w:r>
          </w:p>
        </w:tc>
        <w:tc>
          <w:tcPr/>
          <w:p>
            <w:pPr>
              <w:pStyle w:val="Compact"/>
            </w:pPr>
            <w:r>
              <w:t xml:space="preserve">The king of Israel asks Elisha:</w:t>
            </w:r>
            <w:r>
              <w:t xml:space="preserve"> </w:t>
            </w:r>
            <w:r>
              <w:rPr>
                <w:i/>
                <w:iCs/>
              </w:rPr>
              <w:t xml:space="preserve">“Shall I strike them down?”</w:t>
            </w:r>
          </w:p>
        </w:tc>
        <w:tc>
          <w:tcPr/>
          <w:p>
            <w:pPr>
              <w:pStyle w:val="Compact"/>
            </w:pPr>
            <w:r>
              <w:t xml:space="preserve">Natural instinct: destroy the helpless enemy. The king sees only the military opportunity.</w:t>
            </w:r>
          </w:p>
        </w:tc>
      </w:tr>
      <w:tr>
        <w:tc>
          <w:tcPr/>
          <w:p>
            <w:pPr>
              <w:pStyle w:val="Compact"/>
            </w:pPr>
            <w:r>
              <w:t xml:space="preserve">22–23</w:t>
            </w:r>
          </w:p>
        </w:tc>
        <w:tc>
          <w:tcPr/>
          <w:p>
            <w:pPr>
              <w:pStyle w:val="Compact"/>
            </w:pPr>
            <w:r>
              <w:t xml:space="preserve">Elisha refuses; instructs the king to feed and release them; the king provides a great feast and sends them away. The raids from Aram cease.</w:t>
            </w:r>
          </w:p>
        </w:tc>
        <w:tc>
          <w:tcPr/>
          <w:p>
            <w:pPr>
              <w:pStyle w:val="Compact"/>
            </w:pPr>
            <w:r>
              <w:t xml:space="preserve">Mercy produces peace. The ethics of sovereignty: those who know the LORD wins have no need for vengeance. The chapter ends with shalom.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6:1–7</w:t>
            </w:r>
          </w:p>
        </w:tc>
        <w:tc>
          <w:tcPr/>
          <w:p>
            <w:pPr>
              <w:pStyle w:val="Compact"/>
            </w:pPr>
            <w:r>
              <w:t xml:space="preserve">The Floating Axe-Head: God’s Sufficiency in the Small</w:t>
            </w:r>
          </w:p>
        </w:tc>
      </w:tr>
      <w:tr>
        <w:tc>
          <w:tcPr/>
          <w:p>
            <w:pPr>
              <w:pStyle w:val="Compact"/>
            </w:pPr>
            <w:r>
              <w:t xml:space="preserve">2</w:t>
            </w:r>
          </w:p>
        </w:tc>
        <w:tc>
          <w:tcPr/>
          <w:p>
            <w:pPr>
              <w:pStyle w:val="Compact"/>
            </w:pPr>
            <w:r>
              <w:t xml:space="preserve">6:8–14</w:t>
            </w:r>
          </w:p>
        </w:tc>
        <w:tc>
          <w:tcPr/>
          <w:p>
            <w:pPr>
              <w:pStyle w:val="Compact"/>
            </w:pPr>
            <w:r>
              <w:t xml:space="preserve">The Surrounded Prophet: God’s Knowledge Against Human Strategy</w:t>
            </w:r>
          </w:p>
        </w:tc>
      </w:tr>
      <w:tr>
        <w:tc>
          <w:tcPr/>
          <w:p>
            <w:pPr>
              <w:pStyle w:val="Compact"/>
            </w:pPr>
            <w:r>
              <w:t xml:space="preserve">3</w:t>
            </w:r>
          </w:p>
        </w:tc>
        <w:tc>
          <w:tcPr/>
          <w:p>
            <w:pPr>
              <w:pStyle w:val="Compact"/>
            </w:pPr>
            <w:r>
              <w:t xml:space="preserve">6:15–17</w:t>
            </w:r>
          </w:p>
        </w:tc>
        <w:tc>
          <w:tcPr/>
          <w:p>
            <w:pPr>
              <w:pStyle w:val="Compact"/>
            </w:pPr>
            <w:r>
              <w:t xml:space="preserve">The Servant’s Eyes Opened: Invisible Reality Disclosed</w:t>
            </w:r>
          </w:p>
        </w:tc>
      </w:tr>
      <w:tr>
        <w:tc>
          <w:tcPr/>
          <w:p>
            <w:pPr>
              <w:pStyle w:val="Compact"/>
            </w:pPr>
            <w:r>
              <w:t xml:space="preserve">4</w:t>
            </w:r>
          </w:p>
        </w:tc>
        <w:tc>
          <w:tcPr/>
          <w:p>
            <w:pPr>
              <w:pStyle w:val="Compact"/>
            </w:pPr>
            <w:r>
              <w:t xml:space="preserve">6:18–23</w:t>
            </w:r>
          </w:p>
        </w:tc>
        <w:tc>
          <w:tcPr/>
          <w:p>
            <w:pPr>
              <w:pStyle w:val="Compact"/>
            </w:pPr>
            <w:r>
              <w:t xml:space="preserve">The Blinded Army Fed: Sovereign Mercy Over Defeated Enemies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who is invisibly present is more than sufficient for every threat His people face.</w:t>
      </w:r>
    </w:p>
    <w:p>
      <w:pPr>
        <w:pStyle w:val="BodyText"/>
      </w:pPr>
      <w:r>
        <w:rPr>
          <w:b/>
          <w:bCs/>
        </w:rPr>
        <w:t xml:space="preserve">Primary Claim:</w:t>
      </w:r>
      <w:r>
        <w:t xml:space="preserve"> </w:t>
      </w:r>
      <w:r>
        <w:t xml:space="preserve">God is confronting His people’s addiction to visible, calculable security and calling them to live in the reoriented reality that His unseen power and sovereign mercy are already and always sufficient — more real than any army, any scarcity, any threat they face.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counts as</w:t>
      </w:r>
      <w:r>
        <w:rPr>
          <w:b/>
          <w:bCs/>
        </w:rPr>
        <w:t xml:space="preserve"> </w:t>
      </w:r>
      <w:r>
        <w:rPr>
          <w:b/>
          <w:bCs/>
        </w:rPr>
        <w:t xml:space="preserve">“real”</w:t>
      </w:r>
      <w:r>
        <w:rPr>
          <w:b/>
          <w:bCs/>
        </w:rPr>
        <w:t xml:space="preserve"> </w:t>
      </w:r>
      <w:r>
        <w:rPr>
          <w:b/>
          <w:bCs/>
        </w:rPr>
        <w:t xml:space="preserve">in your situation.</w:t>
      </w:r>
      <w:r>
        <w:rPr>
          <w:b/>
          <w:bCs/>
        </w:rPr>
        <w:t xml:space="preserve"> </w:t>
      </w:r>
      <w:r>
        <w:rPr>
          <w:b/>
          <w:bCs/>
          <w:i/>
          <w:iCs/>
        </w:rPr>
        <w:t xml:space="preserve">(Mind/Belief)</w:t>
      </w:r>
    </w:p>
    <w:p>
      <w:pPr>
        <w:pStyle w:val="BodyText"/>
      </w:pPr>
      <w:r>
        <w:t xml:space="preserve">The chapter’s governing epistemological claim is that the visible world is not the whole world — not even the most important part of it. When you survey your circumstances and conclude</w:t>
      </w:r>
      <w:r>
        <w:t xml:space="preserve"> </w:t>
      </w:r>
      <w:r>
        <w:t xml:space="preserve">“the enemy has the overwhelming advantage,”</w:t>
      </w:r>
      <w:r>
        <w:t xml:space="preserve"> </w:t>
      </w:r>
      <w:r>
        <w:t xml:space="preserve">you are describing one layer of reality and mistaking it for the whole. The servant saw the Aramean army accurately; his error was not in what he saw but in what he did not see. The horses and chariots of fire were there before his eyes were opened. Every believer lives surrounded by what cannot be seen — the sovereign, active, encamping presence of the LORD — and the work of faith is to orient your decision-making, your emotional life, and your planning from that reality rather than from the one your eyes can verify. This does not mean denying the threat; Elisha did not pretend the Aramean army wasn’t there. It means refusing to let the visible threat be the only reality that governs you.</w:t>
      </w:r>
    </w:p>
    <w:p>
      <w:pPr>
        <w:pStyle w:val="BodyText"/>
      </w:pPr>
      <w:r>
        <w:rPr>
          <w:b/>
          <w:bCs/>
        </w:rPr>
        <w:t xml:space="preserve">2. Let the LORD’s provision for small needs train your trust for large ones.</w:t>
      </w:r>
      <w:r>
        <w:rPr>
          <w:b/>
          <w:bCs/>
        </w:rPr>
        <w:t xml:space="preserve"> </w:t>
      </w:r>
      <w:r>
        <w:rPr>
          <w:b/>
          <w:bCs/>
          <w:i/>
          <w:iCs/>
        </w:rPr>
        <w:t xml:space="preserve">(Mind/Belief)</w:t>
      </w:r>
    </w:p>
    <w:p>
      <w:pPr>
        <w:pStyle w:val="BodyText"/>
      </w:pPr>
      <w:r>
        <w:t xml:space="preserve">The axe-head episode is not a detour from the chapter’s main claim — it is the chapter’s training ground for it. The man who lost a borrowed tool in a river faced an impossible problem within his own limited economy: the iron was gone, he was responsible, there was no natural way to recover it. God met him there. The chapter places this small miracle before the vast one deliberately: the LORD who caused iron to float is the same LORD who surrounded Dothan with fire. If you are tempted to doubt God’s capacity or willingness to meet you in a large military-scale crisis, start with the record of what He has already done in the small ones. The pattern of provision in the modest and ordinary is given as credentialing for trust in the overwhelming and impossible.</w:t>
      </w:r>
    </w:p>
    <w:p>
      <w:pPr>
        <w:pStyle w:val="BodyText"/>
      </w:pPr>
      <w:r>
        <w:rPr>
          <w:b/>
          <w:bCs/>
        </w:rPr>
        <w:t xml:space="preserve">3. Receive your fear honestly and bring it to the God who meets it.</w:t>
      </w:r>
      <w:r>
        <w:rPr>
          <w:b/>
          <w:bCs/>
        </w:rPr>
        <w:t xml:space="preserve"> </w:t>
      </w:r>
      <w:r>
        <w:rPr>
          <w:b/>
          <w:bCs/>
          <w:i/>
          <w:iCs/>
        </w:rPr>
        <w:t xml:space="preserve">(Affections/Worship)</w:t>
      </w:r>
    </w:p>
    <w:p>
      <w:pPr>
        <w:pStyle w:val="BodyText"/>
      </w:pPr>
      <w:r>
        <w:t xml:space="preserve">The servant’s cry —</w:t>
      </w:r>
      <w:r>
        <w:t xml:space="preserve"> </w:t>
      </w:r>
      <w:r>
        <w:rPr>
          <w:i/>
          <w:iCs/>
        </w:rPr>
        <w:t xml:space="preserve">“Alas, my master! What shall we do?”</w:t>
      </w:r>
      <w:r>
        <w:t xml:space="preserve"> </w:t>
      </w:r>
      <w:r>
        <w:t xml:space="preserve">— is not condemned, corrected, or mocked. It is met with grace:</w:t>
      </w:r>
      <w:r>
        <w:t xml:space="preserve"> </w:t>
      </w:r>
      <w:r>
        <w:rPr>
          <w:i/>
          <w:iCs/>
        </w:rPr>
        <w:t xml:space="preserve">“Do not be afraid,”</w:t>
      </w:r>
      <w:r>
        <w:t xml:space="preserve"> </w:t>
      </w:r>
      <w:r>
        <w:t xml:space="preserve">followed by a prayer, followed by opened eyes. The chapter does not present fear as a sin to be conquered through spiritual discipline; it presents fear as a human response to genuine threat that the LORD meets with disclosure of reality. The proper response to this passage is not self-condemnation for being afraid of what you face — it is bringing your fear to the God who already knows the full picture and has already deployed resources you cannot see. Elisha’s composure was not self-generated stoicism; it was the fruit of knowing who the LORD is. That same knowledge is on offer to every servant who is afraid.</w:t>
      </w:r>
    </w:p>
    <w:p>
      <w:pPr>
        <w:pStyle w:val="BodyText"/>
      </w:pPr>
      <w:r>
        <w:rPr>
          <w:b/>
          <w:bCs/>
        </w:rPr>
        <w:t xml:space="preserve">4. Trust God’s sovereignty enough to respond to your enemies with mercy rather than vengeance.</w:t>
      </w:r>
      <w:r>
        <w:rPr>
          <w:b/>
          <w:bCs/>
        </w:rPr>
        <w:t xml:space="preserve"> </w:t>
      </w:r>
      <w:r>
        <w:rPr>
          <w:b/>
          <w:bCs/>
          <w:i/>
          <w:iCs/>
        </w:rPr>
        <w:t xml:space="preserve">(Will/Behavior)</w:t>
      </w:r>
    </w:p>
    <w:p>
      <w:pPr>
        <w:pStyle w:val="BodyText"/>
      </w:pPr>
      <w:r>
        <w:t xml:space="preserve">The feeding of the Aramean army is not a heartwarming epilogue — it is the chapter’s most demanding application. The king of Israel’s question is every reader’s natural instinct:</w:t>
      </w:r>
      <w:r>
        <w:t xml:space="preserve"> </w:t>
      </w:r>
      <w:r>
        <w:rPr>
          <w:i/>
          <w:iCs/>
        </w:rPr>
        <w:t xml:space="preserve">“Shall I strike them down?”</w:t>
      </w:r>
      <w:r>
        <w:t xml:space="preserve"> </w:t>
      </w:r>
      <w:r>
        <w:t xml:space="preserve">When your enemy is helpless before you — when the circumstance reverses and you have the power — the natural response is to use it. Elisha’s refusal is grounded not in sentimentality but in sovereignty: the LORD has already secured the outcome; there is no need for Israel to act as though its security depends on eliminating the threat. The believer who truly trusts the LORD’s sovereign provision is freed from the anxiety-driven need to destroy enemies and freed for the counterintuitive mercy that disarms them. Paul says the same thing in Romans 12:20. Ask yourself: where is your natural instinct to strike down those who have threatened you, and what would it look like to feed them instead — trusting that your security does not depend on their defeat?</w:t>
      </w:r>
    </w:p>
    <w:p>
      <w:pPr>
        <w:pStyle w:val="BodyText"/>
      </w:pPr>
      <w:r>
        <w:rPr>
          <w:b/>
          <w:bCs/>
        </w:rPr>
        <w:t xml:space="preserve">5. Stop living as though you are alone in what you face.</w:t>
      </w:r>
      <w:r>
        <w:rPr>
          <w:b/>
          <w:bCs/>
        </w:rPr>
        <w:t xml:space="preserve"> </w:t>
      </w:r>
      <w:r>
        <w:rPr>
          <w:b/>
          <w:bCs/>
          <w:i/>
          <w:iCs/>
        </w:rPr>
        <w:t xml:space="preserve">(Affections/Worship)</w:t>
      </w:r>
    </w:p>
    <w:p>
      <w:pPr>
        <w:pStyle w:val="BodyText"/>
      </w:pPr>
      <w:r>
        <w:t xml:space="preserve">The servant’s terror was not irrational — it was the product of incomplete perception. He was alone on the mountain, surrounded by an army, with no visible cavalry of his own. What Elisha said to him before his eyes were opened —</w:t>
      </w:r>
      <w:r>
        <w:t xml:space="preserve"> </w:t>
      </w:r>
      <w:r>
        <w:rPr>
          <w:i/>
          <w:iCs/>
        </w:rPr>
        <w:t xml:space="preserve">“those who are with us are more than those who are with them”</w:t>
      </w:r>
      <w:r>
        <w:t xml:space="preserve"> </w:t>
      </w:r>
      <w:r>
        <w:t xml:space="preserve">— was not optimism or encouragement. It was a description of reality. The believer who wakes up to a circumstance that feels overwhelming — a diagnosis, a financial collapse, a broken relationship, a cultural hostility — and concludes</w:t>
      </w:r>
      <w:r>
        <w:t xml:space="preserve"> </w:t>
      </w:r>
      <w:r>
        <w:t xml:space="preserve">“I am alone in this”</w:t>
      </w:r>
      <w:r>
        <w:t xml:space="preserve"> </w:t>
      </w:r>
      <w:r>
        <w:t xml:space="preserve">is making the same error the servant made. The text is not promising that God will always disclose His army through a spectacular vision. It is promising that the encampment is there. Psalm 34:7 says so. Romans 8:31 says so. The chapter of 2 Kings 6 dramatizes it. Live accordingly — not by pretending the threat is gone but by refusing to live as though you are unsupported.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the LORD is not a God who is present only when circumstances suggest it — He is active, knowing, and sovereign in every theatre of reality, including the unseen one. His knowledge penetrates bedchambers and battle plans alike (v. 12); His army is already deployed before any human prayer is offered (v. 17); His capacity to reverse any situation — iron sinking, armies overwhelming, enemies blind — is not constrained by any visible calculus. Furthermore, this chapter teaches that the LORD’s sovereignty extends to ethics: because He is sufficient, His people are freed to respond to enemies with mercy rather than vengeance. The chapter refuses a truncated theology that locates God only in the spectacular or the crisis moment; He is present in the small (the axe-head) and the vast (the chariots of fire), and His sufficiency in both is identical in kind, differing only in scale.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theology of this chapter is deeply congruent with the Reformed insistence on divine sovereignty — not as a doctrinal abstraction but as the functional ground of the Christian life. The Lord of armies who surrounds Dothan with horses and chariots of fire is the same God who, in the fullness of time, will deploy His Son into the domain of the enemy not with visible armies but with a cross — and win. The servant’s opened eyes anticipate every believer’s experience of regeneration: the reality of God’s sovereign presence was always there, but only grace opens the eyes to see it (2 Cor. 4:6). The chapter also reinforces the Reformed principle that gospel reception transforms ethics: because Elisha (and by extension, every believer) lives under the security of sovereign grace, there is no theological necessity for vengeance. The cross disarms the believer’s need to destroy enemies because the LORD has already secured the outcome. The feeding of the Aramean army is not an isolated Old Testament curiosity — it is an early, dramatic display of the ethics of those who live under grace rather than anxiety.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LORD’s army surrounded Dothan before Elisha prayed and before the servant could see it. Nothing about your circumstances has changed that fact. What you face — the overwhelming threat, the borrowed resource that is gone, the enemy that has you surrounded — is real. But it is not the whole of what is real. The God who caused iron to float and blinded armies to walk peacefully into enemy territory is the same God who is already at work in what you cannot see. Stop calculating your situation without Him in the equation. And when He gives you the advantage over those who threatened you — feed them, release them, and trust that your security was never in their defeat.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axe-head as a standalone</w:t>
      </w:r>
      <w:r>
        <w:rPr>
          <w:b/>
          <w:bCs/>
        </w:rPr>
        <w:t xml:space="preserve"> </w:t>
      </w:r>
      <w:r>
        <w:rPr>
          <w:b/>
          <w:bCs/>
        </w:rPr>
        <w:t xml:space="preserve">“small needs”</w:t>
      </w:r>
      <w:r>
        <w:rPr>
          <w:b/>
          <w:bCs/>
        </w:rPr>
        <w:t xml:space="preserve"> </w:t>
      </w:r>
      <w:r>
        <w:rPr>
          <w:b/>
          <w:bCs/>
        </w:rPr>
        <w:t xml:space="preserve">sermon without its chapter context.</w:t>
      </w:r>
      <w:r>
        <w:t xml:space="preserve"> </w:t>
      </w:r>
      <w:r>
        <w:t xml:space="preserve">The axe-head episode is commonly extracted and used to teach that</w:t>
      </w:r>
      <w:r>
        <w:t xml:space="preserve"> </w:t>
      </w:r>
      <w:r>
        <w:t xml:space="preserve">“God cares about your small problems too.”</w:t>
      </w:r>
      <w:r>
        <w:t xml:space="preserve"> </w:t>
      </w:r>
      <w:r>
        <w:t xml:space="preserve">This is not wrong, but preached in isolation it produces a diminished claim — God as a helpful fixer of minor inconveniences. The chapter’s own structure places the small miracle as a prelude to the large one, and the full claim — that the same God who recovered iron from the Jordan surrounded Dothan with fire — is far more powerful than either half alone. Preach the whole chapter.</w:t>
      </w:r>
    </w:p>
    <w:p>
      <w:pPr>
        <w:numPr>
          <w:ilvl w:val="0"/>
          <w:numId w:val="1002"/>
        </w:numPr>
      </w:pPr>
      <w:r>
        <w:rPr>
          <w:b/>
          <w:bCs/>
        </w:rPr>
        <w:t xml:space="preserve">Treating the opened eyes (v. 17) as a paradigm for seeking visionary spiritual experience.</w:t>
      </w:r>
      <w:r>
        <w:t xml:space="preserve"> </w:t>
      </w:r>
      <w:r>
        <w:t xml:space="preserve">The prayer</w:t>
      </w:r>
      <w:r>
        <w:t xml:space="preserve"> </w:t>
      </w:r>
      <w:r>
        <w:t xml:space="preserve">“open his eyes that he may see”</w:t>
      </w:r>
      <w:r>
        <w:t xml:space="preserve"> </w:t>
      </w:r>
      <w:r>
        <w:t xml:space="preserve">is one of the most frequently misappropriated verses in the chapter. Preached as a model for seeking heightened spiritual vision or prophetic experience, it becomes a different text than what is written. The text does not instruct the reader to pray this prayer or pursue this experience — it records a sovereign act of grace that disclosed what was always already true. The application is not</w:t>
      </w:r>
      <w:r>
        <w:t xml:space="preserve"> </w:t>
      </w:r>
      <w:r>
        <w:t xml:space="preserve">“seek opened eyes”</w:t>
      </w:r>
      <w:r>
        <w:t xml:space="preserve"> </w:t>
      </w:r>
      <w:r>
        <w:t xml:space="preserve">but</w:t>
      </w:r>
      <w:r>
        <w:t xml:space="preserve"> </w:t>
      </w:r>
      <w:r>
        <w:t xml:space="preserve">“trust the reality that is always there.”</w:t>
      </w:r>
    </w:p>
    <w:p>
      <w:pPr>
        <w:numPr>
          <w:ilvl w:val="0"/>
          <w:numId w:val="1002"/>
        </w:numPr>
      </w:pPr>
      <w:r>
        <w:rPr>
          <w:b/>
          <w:bCs/>
        </w:rPr>
        <w:t xml:space="preserve">Moralizing the servant’s fear.</w:t>
      </w:r>
      <w:r>
        <w:t xml:space="preserve"> </w:t>
      </w:r>
      <w:r>
        <w:t xml:space="preserve">“Don’t be afraid like the servant was”</w:t>
      </w:r>
      <w:r>
        <w:t xml:space="preserve"> </w:t>
      </w:r>
      <w:r>
        <w:t xml:space="preserve">is the moralistic reading this chapter almost invites. But the text does not condemn the servant’s fear — it meets it. The servant is not a negative example to avoid; he is the text’s representative human being, standing where every reader stands, receiving what every reader needs. Preaching the servant’s fear as a failure to correct misses the chapter’s pastoral move and turns gospel into law.</w:t>
      </w:r>
    </w:p>
    <w:p>
      <w:pPr>
        <w:numPr>
          <w:ilvl w:val="0"/>
          <w:numId w:val="1002"/>
        </w:numPr>
      </w:pPr>
      <w:r>
        <w:rPr>
          <w:b/>
          <w:bCs/>
        </w:rPr>
        <w:t xml:space="preserve">Failing to preach the chapter’s ethical climax.</w:t>
      </w:r>
      <w:r>
        <w:t xml:space="preserve"> </w:t>
      </w:r>
      <w:r>
        <w:t xml:space="preserve">Preachers drawn to the spectacular visual of the chariots of fire often end the sermon there — with the servant’s eyes opened and the Aramean army blind, as though the chapter’s purpose is to reassure the believer that God is powerful. But the chapter does not end at v. 17 or even v. 20. It ends with a feast and a release. The ethics of sovereign trust — mercy toward enemies, freedom from vengeance, security that does not depend on destroying the threat — is the chapter’s final movement and must not be omitted. A sermon that preaches God’s sufficiency without preaching its ethical implications has preached half the chapter.</w:t>
      </w:r>
    </w:p>
    <w:p>
      <w:pPr>
        <w:numPr>
          <w:ilvl w:val="0"/>
          <w:numId w:val="1002"/>
        </w:numPr>
      </w:pPr>
      <w:r>
        <w:rPr>
          <w:b/>
          <w:bCs/>
        </w:rPr>
        <w:t xml:space="preserve">Disconnecting the two episodes by treating them as independent pericopes.</w:t>
      </w:r>
      <w:r>
        <w:t xml:space="preserve"> </w:t>
      </w:r>
      <w:r>
        <w:t xml:space="preserve">The chapter is a unity. Division 1 (axe-head) and Division 2–4 (the Aramean campaign) are structurally parallel — both establish need, both display divine reversal, both move through Elisha as instrument. Preaching them as two separate illustrations or splitting them across separate sermons weakens the chapter’s cumulative argument that the LORD is sufficient at every scale. The two together make the claim that neither makes alone.</w:t>
      </w:r>
    </w:p>
    <w:p>
      <w:pPr>
        <w:numPr>
          <w:ilvl w:val="0"/>
          <w:numId w:val="1002"/>
        </w:numPr>
      </w:pPr>
      <w:r>
        <w:rPr>
          <w:b/>
          <w:bCs/>
        </w:rPr>
        <w:t xml:space="preserve">Over-spiritualizing the horses and chariots of fire into a metaphor only.</w:t>
      </w:r>
      <w:r>
        <w:t xml:space="preserve"> </w:t>
      </w:r>
      <w:r>
        <w:t xml:space="preserve">Some preachers, anxious about appearing credulous regarding the supernatural, treat the chariots of fire as a symbolic representation of</w:t>
      </w:r>
      <w:r>
        <w:t xml:space="preserve"> </w:t>
      </w:r>
      <w:r>
        <w:t xml:space="preserve">“God’s presence”</w:t>
      </w:r>
      <w:r>
        <w:t xml:space="preserve"> </w:t>
      </w:r>
      <w:r>
        <w:t xml:space="preserve">without a referent in actual angelic or divine reality. The text treats them as genuinely present — they were there before the servant saw them. To empty them of ontological content is to undermine the very claim the passage makes: the unseen is real, not merely symbolic of the real. The servant was not shown a metaphor; he was shown an army. Preaching the chapter with integrity requires affirming that God’s unseen resources are actual.</w:t>
      </w:r>
    </w:p>
    <w:p>
      <w:r>
        <w:pict>
          <v:rect style="width:0;height:1.5pt" o:hralign="center" o:hrstd="t" o:hr="t"/>
        </w:pict>
      </w:r>
    </w:p>
    <w:p>
      <w:pPr>
        <w:pStyle w:val="FirstParagraph"/>
      </w:pPr>
      <w:r>
        <w:rPr>
          <w:i/>
          <w:iCs/>
        </w:rPr>
        <w:t xml:space="preserve">Document generated per CLAUDE2.md framework. File: 12 2Kings 06.docx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2026-07-14T21:03:04Z</dcterms:created>
  <dcterms:modified xsi:type="dcterms:W3CDTF">2026-07-14T21:03:04Z</dcterms:modified>
</cp:coreProperties>
</file>

<file path=docProps/custom.xml><?xml version="1.0" encoding="utf-8"?>
<Properties xmlns="http://schemas.openxmlformats.org/officeDocument/2006/custom-properties" xmlns:vt="http://schemas.openxmlformats.org/officeDocument/2006/docPropsVTypes"/>
</file>